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3" w:rsidRPr="00D97B83" w:rsidRDefault="00D97B83" w:rsidP="00D97B8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D97B8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116FEC" w:rsidRDefault="00D97B83" w:rsidP="00D97B83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14</w:t>
      </w:r>
      <w:r w:rsidRPr="00D97B8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ربيع الأول</w:t>
      </w:r>
      <w:r w:rsidRPr="00D97B8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Pr="00D97B8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bookmarkStart w:id="0" w:name="_GoBack"/>
      <w:bookmarkEnd w:id="0"/>
      <w:r w:rsidRPr="00D97B8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25</w:t>
      </w:r>
      <w:r w:rsidRPr="00D97B8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كانون</w:t>
      </w:r>
      <w:r w:rsidRPr="00D97B8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 xml:space="preserve"> الأول</w:t>
      </w:r>
      <w:r w:rsidRPr="00D97B8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2015 م</w:t>
      </w:r>
    </w:p>
    <w:p w:rsidR="00FD727B" w:rsidRDefault="00116FEC" w:rsidP="00116FE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FD727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FD727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FD727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وسلم وبارك على نور الهدى محمد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وعلى </w:t>
      </w:r>
      <w:proofErr w:type="spellStart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وصحبه أجمعين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D727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FD727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FD727B" w:rsidRDefault="00116FEC" w:rsidP="00116FE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FD727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FD727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FD72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D727B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FD727B" w:rsidRDefault="00FD727B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 المولى جل جلاله في محكم التنزيل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Pr="00FD727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قُلْ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FD727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فَلِلَّهِ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FD727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الْحُجَّةُ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FD727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الْبَالِغَةُ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FD727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فَلَوْ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FD727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شَاءَ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FD727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لَهَدَاكُمْ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أَجْمَعِين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 w:rsidRPr="00FD727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الأنعام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FD727B">
        <w:rPr>
          <w:rFonts w:ascii="Traditional Arabic" w:hAnsi="Traditional Arabic" w:cs="Traditional Arabic"/>
          <w:color w:val="000000"/>
          <w:sz w:val="40"/>
          <w:szCs w:val="40"/>
          <w:rtl/>
        </w:rPr>
        <w:t>149]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116FEC" w:rsidRDefault="00FD727B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ورد في الحديث الصحيح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النبي صلى الله عليه وسلم قال: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((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لن يؤمن أحدكم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يكون هواه تبعاً لما جئت به)).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116FEC" w:rsidRDefault="00FD727B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حق الناس أن يسألوا كل رجل يزعم نفسه أنه مرسلٌ من عند الله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 دليلك على صدق قولك؟ فإذا ق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دم لهم الدليل المقنع على صحة رس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الته قبلوه واستمعوا له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جاء صالح عليه السلام إلى ثمود ي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خبرهم بأنه نبي من الله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ثم ي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َصيح فيهم قائلاً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فَاتَّقُوا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وَأَطِيعُونِ</w:t>
      </w:r>
      <w:r w:rsidR="00116FEC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تُطِيعُوا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أَمْرَ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الْمُسْرِفِينَ</w:t>
      </w:r>
      <w:r w:rsidR="00116FEC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الَّذِينَ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يُفْسِدُونَ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فِي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الْأَرْضِ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يُصْلِحُون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الشعراء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>150-152]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ولك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ثمود رد هذا النصح وطالبوا صالحاً بالبرهان على أنه ليس شخصاً عادياً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قَالُوا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إِنَّمَا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أَنْتَ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الْمُسَحَّرِينَ</w:t>
      </w:r>
      <w:r w:rsidR="00116FEC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أَنْتَ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إِلَّا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بَشَرٌ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مِثْلُنَا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فَأْتِ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بِآيَةٍ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إِنْ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كُنْتَ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الصَّادِقِين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الشعراء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>153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>154]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كان طلب ثمود معقولاً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ولذلك جاءت الإجابة عليه سريعاً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هَذِهِ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نَاقَةٌ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لَهَا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شِرْبٌ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وَلَكُمْ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شِرْبُ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يَوْمٍ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مَعْلُومٍ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*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تَمَسُّوهَا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بِسُوءٍ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فَيَأْخُذَكُمْ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عَذَابُ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يَوْمٍ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عَظِيم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B07391" w:rsidRP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الشعراء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>155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B07391" w:rsidRPr="00B07391">
        <w:rPr>
          <w:rFonts w:ascii="Traditional Arabic" w:hAnsi="Traditional Arabic" w:cs="Traditional Arabic"/>
          <w:color w:val="000000"/>
          <w:sz w:val="40"/>
          <w:szCs w:val="40"/>
          <w:rtl/>
        </w:rPr>
        <w:t>156]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وكانت الطريقة التي وجدت وعاشت بها هذه ال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ناقة خارقة لما تعارف عليه القوم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ودل محياها على أنها أثر لقدرة ع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ليا لا لقدرة الناس المعتادة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وهذا النوع من الاستدلال يقوم على تفهيم الناس أن الشخص الذي يدعوهم إلى الله لا ي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مثل نفسه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 يمثل رب السماء والأرض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لذلك يعمل بقوته المطلقة لا بقوى البشر المحدودة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ف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ز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مو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سى إلى هذا الدليل لما ك</w:t>
      </w:r>
      <w:r w:rsidR="00B07391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ذبه فرعوه في دعواه أنه مر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سل من رب العالمين وتهدده قائلاً: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لَئِنِ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اتَّخَذْتَ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إِلَهًا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غَيْرِي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لَأَجْعَلَنَّكَ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الْمَسْجُونِينَ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*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أَوَلَوْ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جِئْتُكَ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بِشَيْءٍ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مُبِينٍ</w:t>
      </w:r>
      <w:r w:rsidR="00116FEC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فَأْتِ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بِهِ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كُنْتَ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الصَّادِقِينَ</w:t>
      </w:r>
      <w:r w:rsidR="00116FEC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فَأَلْقَى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عَصَاهُ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فَإِذَا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هِيَ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ثُعْبَانٌ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مُبِينٌ</w:t>
      </w:r>
      <w:r w:rsidR="00116FEC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وَنَزَعَ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يَدَهُ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فَإِذَا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هِيَ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بَيْضَاءُ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لِلنَّاظِرِين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الشعراء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>29-33]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وكذلك صنع عيسى عليه السلام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عندما عرض نفسه 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على بني إسرائيل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فشرع ي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سرد أدلته على رسالته قائلاً لقومه: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وَرَسُولًا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إِلَى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بَنِي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إِسْرَائِيلَ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أَنِّي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قَدْ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جِئْتُكُمْ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بِآيَةٍ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رَبِّكُمْ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أَنِّي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أَخْلُقُ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لَكُمْ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الطِّينِ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كَهَيْئَةِ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الطَّيْرِ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فَأَنْفُخُ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فِيهِ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فَيَكُونُ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طَيْرًا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بِإِذْنِ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وَأُبْرِئُ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الْأَكْمَهَ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وَالْأَبْرَصَ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وَأُحْيِ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الْمَوْتَى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بِإِذْنِ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اللَّهِ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وَأُنَبِّئُكُمْ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بِمَا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تَأْكُلُونَ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وَمَا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تَدَّخِرُونَ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فِي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بُيُوتِكُمْ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إِنَّ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فِي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ذَلِكَ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لَآيَةً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لَكُمْ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كُنْتُمْ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مُؤْمِنِين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آل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A1855" w:rsidRP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عمران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4A1855" w:rsidRPr="004A1855">
        <w:rPr>
          <w:rFonts w:ascii="Traditional Arabic" w:hAnsi="Traditional Arabic" w:cs="Traditional Arabic"/>
          <w:color w:val="000000"/>
          <w:sz w:val="40"/>
          <w:szCs w:val="40"/>
          <w:rtl/>
        </w:rPr>
        <w:t>49]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ل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وحظ أن أكثر الأمم برغم ما سبق إليها م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آيات باهرة لم ت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ستجب للحق ولم ت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سلم بدعوى المرسلين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عن قصور في الأدلة التي تؤيدهم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بل على عناد وتبجُّح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4A185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21263" w:rsidRDefault="004A1855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قال ابن رشد: إن دلالة القرآن على نبوة محمد صلى الله عليه وسلم ل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يست كدلالة انقلاب العصا إلى حية ولا إحياء الموتى وإبراء المرضى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 تلك وإن كانت أفع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لاً لا تظهر إلا على أيدي الأنبياء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وفيها ما ينفع الجماهير من العامة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886FF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116FE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إلا أنها خارقة للعادات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وقد كان دلالة القرآن 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أما القرآن فدلالته على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صفوة النبوة وحقيقة الدين مثل دلالة الإبراء على الطب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ومثال ذلك لو أن شخصين ادعيا الطب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فقال أحدهما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الدليل على أني طبيب أني أطير في الجو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وقال الآخر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دليلي أن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أشفي الأمراض وأذهب الأسقام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ان تصديقنا بوجود الطب عند من شفى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الأمراض قاطعاً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وعند الآخر مقنعاً فقط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قد يزعم أحد الناس أنه مهندس ويقول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دليل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 w:rsidR="00EC65A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ما أقول أني أستطيع السير بقدرتي على 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الماء أو الطير بجناحي في الهواء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فإذا فعل ذلك سلمنا له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يقول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دليلي على ما أقول أني أستطيع أن أبني جسراً بين شاطئين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فإذا فعل ذلك فقد دل بقدرته الهندسية على أنه مهندس فعلاً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بل قد تستريح النفس إلى هذا الاستدلال أكثر م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راحتها إلى البراهين الخارقة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كان التعويل في العصور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الأولى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الخوارق المادية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فحسب أما ما تضمنته الرسالات السماوية من حقائق فكانت منزلتها ثانوية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جاء الإسلام فغض من شأن الإعجاز المادي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ونوه من شأن الإعجاز العقلي والقيم المعنوية للرسالات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وقرر إلى جانب ذل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الخوارق التي دعمت بها الديانات السابقة لم تمنع التكذيب بها أولاً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فلا معنى لطلب التصديق بها آخراً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وتأكيداً لهذه الحقيقة قال سبحانه: 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وَمَا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مَنَعَنَا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أَنْ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نُرْسِلَ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بِالْآيَاتِ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إِلَّا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أَنْ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كَذَّبَ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بِهَا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الْأَوَّلُونَ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وَآتَيْنَا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ثَمُودَ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النَّاقَةَ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مُبْصِرَةً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فَظَلَمُوا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بِهَا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وَمَا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نُرْسِلُ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بِالْآيَاتِ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إِلَّا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تَخْوِيفًا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B209B5" w:rsidRP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الإسراء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B209B5" w:rsidRPr="00B209B5">
        <w:rPr>
          <w:rFonts w:ascii="Traditional Arabic" w:hAnsi="Traditional Arabic" w:cs="Traditional Arabic"/>
          <w:color w:val="000000"/>
          <w:sz w:val="40"/>
          <w:szCs w:val="40"/>
          <w:rtl/>
        </w:rPr>
        <w:t>59]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فقد جرت سنة الله في أنبيائه جميعاً أن ي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ؤيدهم بالمعجزات الواضحة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يسوق بين أيديهم من 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الخوارق ما ي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لفت الأنظار وي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ستهوي الأفئدة وما يبني معالم اليقين وعناصر الاستقرار ودواعي الطمأنينة في النفوس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وكانت معجزات الأنبياء شيئاً آ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خر غير الرسالات التي يبشرون بها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فطب عي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سى غير إنجيله، وعصا موسى غير تو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ته، إلا أن الله شاء أن ي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جعل معجزة الرسالة الأخيرة شيئاً لا يخالف جوهرها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فجعل حقائق الرسالة ودلالة صحتها كتاباً واحداً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وجعل من أصول الدعوة وأساليب عرضها البرهان الأكبر لدعوى الرسالة والدليل الأعظم لصدق صاحبها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فآيات القرآن الكريم بما تتضمن من دساتير العدالة الخلقية والاجتماعية والسياسية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وبما تغرس في النفوس من آثار الأدب والتربية والاستقامة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هي رسالة الإسلام </w:t>
      </w:r>
      <w:proofErr w:type="spellStart"/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ومعجزته</w:t>
      </w:r>
      <w:proofErr w:type="spellEnd"/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وأعظم ما في هذه الآيات أن الفطرة الإنسانية تجد فيها مجالها الحيوي الفذّ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وتجد في ج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ها المتنفس الطلق الحر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ثم كان القرآن كتاباً إنسانياً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 ن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بي القرآن إنساناً كاملاً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209B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وكانت رسالة الإسلام في </w:t>
      </w:r>
      <w:r w:rsidR="0026690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أهدافها وموضوعها 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إنسانية بحتة،</w:t>
      </w:r>
      <w:r w:rsid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ولذلك توجه العقل القرآن مباشرة إلى العقل يخاطبه ويفك عنه أصاره ويرد له اعتباره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وأكد القرآن أن أصحاب هذا العقل وحده هم الذين يستطيعون فهمه وتبين معانيه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حيث قال سبحانه: 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أَفَمَنْ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يَعْلَمُ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أَنَّمَا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أُنْزِلَ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إِلَيْكَ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مِنْ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رَبِّكَ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الْحَقُّ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كَمَنْ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هُوَ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أَعْمَى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إِنَّمَا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يَتَذَكَّرُ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أُولُو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الْأَلْبَاب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754404" w:rsidRP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الرعد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754404" w:rsidRPr="00754404">
        <w:rPr>
          <w:rFonts w:ascii="Traditional Arabic" w:hAnsi="Traditional Arabic" w:cs="Traditional Arabic"/>
          <w:color w:val="000000"/>
          <w:sz w:val="40"/>
          <w:szCs w:val="40"/>
          <w:rtl/>
        </w:rPr>
        <w:t>19]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بلى إن أصحاب هذا العقل وحده هم الذين يفهمون رسالة الوجود ويفقهون أسرار الكون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75440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B07391" w:rsidRDefault="00754404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فلت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كن إذاً معجزة نبي الإسلام عقلية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وما دام 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البشر يحترمون عقولهم فستبقى لهذه المعجزة قيمتها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أجل ستبقى لهذه المعجزة قيمتها ما بقي العقل أنفس شيءٍ في هذه الحياة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هنا ندر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 أن حاجة العالم إلى الرس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 ماسّة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فلو تركت أزمة الفكر الإنساني للاجتهاد المحضّ لضل الناس رشدهم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ولما اتفقوا على حقيقة واحدة ت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صلح حالهم ومآلهم، ون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حن ننظر في تاريخ الأرض القريب والبعيد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فلا نجد ملاذاً تأوي إليه البشرية وتلتمس في ظلاله الخير والبركة إلا تعاليم الأنبياء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هذه التعاليم منها ما ي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عجز العقل عن ابتداعه لو ت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رك وحده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ومنها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 يمكن ما يصل إليه العقل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بعد لَأيٍ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بعد تجارب مريرة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فإننا نحسب أنه لم تأتنا رسل من عند الله تعرفنا بوجوده لبحثنا عن سر الوجود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وستصل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أفكار حصيفة حتماً أن هذا الكون لم يخلقه الوهم ولن ينظمه العدم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بل لا بد من خالق موجود وقدرة منظمة ولكن هذه الأفكار الحصيفة ق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 تجرفها آراء مناقضة ومذاهب جاحد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ولو استطاعت البقاء فإنها في غيبة الوحي ستكون تخمينات شتى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ويلتبس فيه الحق بالباطل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ثم فإن بعثة الرسل كانت ضرورة إنسانية 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جنيب العالم متاعب السعي في بيداء مظلمة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لقد أدى الرسل واجبهم في قيادة الف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كر والقلب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24139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وورثوا الأجيال المتعاقبة حقا</w:t>
      </w:r>
      <w:r w:rsid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ئق الإيمان بالله سهلة غضة لا ت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شعر وأنت تتناولها من أيديهم الطاهرة بهذا الك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لال العقلي المرهق الذي يصاحب دائماً أفكار الفلاسفة تصويرهم لأسرار الوجود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4729BC" w:rsidRDefault="00360D10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القرآن الكريم أعمل العقل واهتم بالعقل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وخاطب العقل في كل مجالات الحياة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وإنك إذا قرأت القرآن بتدبر وإمعان تجد حقيقة ما نقول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سبيل المثال عندما سأل فرعون موسى:</w:t>
      </w:r>
      <w:r w:rsidRPr="00360D10">
        <w:rPr>
          <w:rtl/>
        </w:rPr>
        <w:t xml:space="preserve"> </w:t>
      </w:r>
      <w:r w:rsidR="00421263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9"/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فَمَنْ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رَبُّكُمَا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يَا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مُوسَى</w:t>
      </w:r>
      <w:r w:rsidR="0042126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رَبُّنَا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الَّذِي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أَعْطَى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كُلَّ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شَيْءٍ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خَلْقَهُ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ثُمَّ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هَدَى</w:t>
      </w:r>
      <w:r w:rsidR="00421263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 [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طه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>49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>50]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لم يقل له موسى عليه السلام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الله رب العالمين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 فرعون أصلاً لا يؤمن بالله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لكن موسى رد عليه من خلال العقل والحجة</w:t>
      </w:r>
      <w:r w:rsidR="004212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رَبُّنَا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الَّذِي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أَعْطَى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كُلَّ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شَيْءٍ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خَلْقَهُ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ثُمَّ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هَدَى</w:t>
      </w:r>
      <w:r w:rsidR="004729BC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Pr="00360D1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طه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Pr="00360D1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50]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CB298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لما وجد فرعون نفسه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عاجزاً عن الرد بالحجة والدليل تهرب من ال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موقف،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فَمَا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بَالُ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الْقُرُونِ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الْأُولَى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قَالَ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عِلْمُهَا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عِنْدَ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رَبِّي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فِي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كِتَابٍ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لَا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يَضِلُّ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رَبِّي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وَلَا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يَنْسَى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 [</w:t>
      </w:r>
      <w:r w:rsidR="00277254" w:rsidRP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طه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51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277254" w:rsidRPr="00277254">
        <w:rPr>
          <w:rFonts w:ascii="Traditional Arabic" w:hAnsi="Traditional Arabic" w:cs="Traditional Arabic"/>
          <w:color w:val="000000"/>
          <w:sz w:val="40"/>
          <w:szCs w:val="40"/>
          <w:rtl/>
        </w:rPr>
        <w:t>52]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729BC" w:rsidRDefault="00277254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فالقرآن الكريم اهتم بالعقل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ودعا إلى الاهتمام بهذا العقل الإنساني الخطير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وأكد للمؤمن بشكل خاص وللإنسانية بشكل عام أنه لا قيمة للحياة إذا أغلقنا فيها عقولنا، ولا قيمة لهذه الحياة إذا نحن ابتعدنا عن خطاب العقل ومنطق العقل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فالقرآن الكريم قام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الأدلة العقلية أكثر من الأدلة النقلية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وحاجج الأقوام حتى جرهم إلى حظيرة الإيمان بالله جل جلاله، فلماذا اليوم دعاة الإسلام الذين يلبسون عباءة الإسلام وهم لا يفقهون من الإسلام شيئاً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دعاة الفتنة والتضليل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لماذا يفضلون 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اليوم منطق القتل على منطق العقل، لماذا؟ لماذا لا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يفضلون الحوار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؟ لماذا لا تجتمع أمة محمد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بن عبد الله صلوات الله وسلامه عليه على طاولة الحوار لتتناقش في قضاياها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لتبحث في أمور شؤون حياتها وشؤون مجتمعاتها وشؤون دينها العظيم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لماذا أغفل المسلمون هذه الناحية الهامة والخطيرة في حياتهم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لجأوا إلى القتل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تركوا منطق العقل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لجأوا إلى القتل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مع الأسف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. </w:t>
      </w:r>
    </w:p>
    <w:p w:rsidR="004729BC" w:rsidRDefault="004729BC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القرآن الكريم قام على الحجة والدليل والبرهان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المنهج هو منهج بني صهيون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ألا ترون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الماسونية العالمية تلاحق الشرفاء في كل مكان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المدافعين عن الدين وعن الأرض والعرض والشرف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لكي تغتالهم هنا وهناك، ليس عندهم دليل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ليس عندهم حجة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يردون إلا 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بالقتل والإجرام والتهديد والوعيد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وكلنا سمع كيف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اغتالت الصهيونية العالمية بالتآمر مع الخونة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العملاء لبني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صهيون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كيف اغتالوا مجاهداً من أحد قامات المقاومة اللبنانية المتمثلة بحزب الله </w:t>
      </w:r>
      <w:proofErr w:type="spellStart"/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بجرمانا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الشهيد المجاهد سمير قنطار وصديقه فرحان الشعلان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وهكذا فعلوا مع عماد مغنية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وهكذا يفعلون مع كل شريف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قاتل بالكلمة ويقاتل بالرصاصة دفاعاً </w:t>
      </w:r>
      <w:r w:rsidR="00E714F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عن قضايا الأمة العربية والإسلامية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لا سيما قضية فلسطين.</w:t>
      </w:r>
      <w:r w:rsidR="00E714F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729BC" w:rsidRDefault="00E714FB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ونحن اليوم نقول لهؤلاء الخونة والمتآمرين والمنبطحين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والانبطاحيين</w:t>
      </w:r>
      <w:proofErr w:type="spellEnd"/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إ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دمشق كانت على مر التاريخ منبت الرجال والأسود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وستبقى منبت الرجال والأسود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وسيبقى منبر مسجد بني أمية </w:t>
      </w:r>
      <w:r w:rsidR="0027725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الكبير بدمشق يصدح بقول الحق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لا يخشى في الله لومة لائم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سنقاوم 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سنحارب بالكلمة 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بالرصاصة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سنقف بكل ما أوتينا من قوة وعزيمة وإصرار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حتى ن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طهر أرضنا من براثن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داعش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الصهيونية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براثن المجموعات الإرهابية المسلحة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التي لبست عباءة الإسلام وعمامة النبوة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وقتلت ودمرت وأوج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عت سورية مئات السنين إلى الوراء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سنبقى نقاوم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729BC" w:rsidRDefault="004729BC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كان هذا المنبر العظيم</w:t>
      </w:r>
      <w:r w:rsidR="00E714F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مر التاريخ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َصدح بكلمة الحق،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وجدده الدكتور محمد سعيد رمضان البوطي رحمه الله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ربي الأجيال وم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ربي العلماء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جدده بقول كلمة الحق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واليوم كثير من الناس 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ؤرقهم كل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ة الحق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أنا أعتز بكل إنسان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بكل شريف يقول كلمة الحق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نبطح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ِن أ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جل مصلحة شخصية تافهة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نبطح من أجل شهوة عابرة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إنما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قف ليقول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هنا دمشق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هنا بلد الأحرار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هنا بلد الشرفاء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ستبقى سورية على مر التاريخ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رغم أ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نف بني سعود القذرين الأقزام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ورغم أنف </w:t>
      </w:r>
      <w:proofErr w:type="spellStart"/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أردوغان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ورغم أنف القطريين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ورغم أنف كل عميل يمكر بنا وبوطننا الحبيب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سيبقى هذا المنبر شامخاً بعطاءاته شامخاً بصموده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نخشى أحداً إلا الله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نهاب إلا الله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لأننا أصحاب حق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كلنا علم كيف كان موقف مجلس الأمن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كيف صرح مجلس الأمن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اعترف في النهاية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اعترف أن سورية على حق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وهو يعرف ويدرك ذلك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لكنهم كانوا يجيشون ويهيجون علهم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سقطون سورية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لكنهم بعد أن يأسوا هم وأذنابهم لجأوا إلى كلمة الحق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ونحن نؤمن وهذا القرآن أكبر دليل بأيدينا أن الله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نصر الحق وأهله ولو بعد حين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73258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360D10" w:rsidRDefault="00732588" w:rsidP="00116FEC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لقد كذبت القنوات الإعلامية كثيراً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كثيراً</w:t>
      </w:r>
      <w:proofErr w:type="spellEnd"/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ذبت الجزيرة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كذبت العربية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كذبت الوصال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كذبت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أورينت</w:t>
      </w:r>
      <w:proofErr w:type="spellEnd"/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كذبوا حتى فشلوا، لماذا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لأن أصحاب الحق هم المنتصرون في النهاية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ولأن الله جل 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جلاله ي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حب الحق وأهل الحق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حب رجال الحق وأهله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4729BC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عظم أهل الحق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فنحن هنا ن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قول للعالم بأسره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إذا كان موقف مجلس الأمن أرقكم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جعلكم تخرجون عن أوطاركم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كال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ثي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ران في ساحات القتال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256C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كالثيران في ساحات الرياضة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فها هي الجدران انطحوا بها رؤوسكم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فسورية ماضية إلى طريق الانتصار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شئتم أم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أبيتم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فسورية ماضية إلى طريق الحرية الحقيقية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الحرية التي تحفظ كيان الأمة العربية والإسلامية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الحرية التي تحفظ القضية 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الفلسطينية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نحن ماضون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ولن نقف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ولن نستكين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ولن نتزعزع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ولن نركع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ولن نستسلم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وسيبقى 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أؤكد ثانية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-</w:t>
      </w:r>
      <w:r w:rsidR="0032166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المنبر 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أراد أن ي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عتليه ليقول كلمة الحق فأهلاً وسهلاً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أ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 الانبطاحين فلن ينظروا علينا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نحن نحب وطننا ونفتديه بأرواحنا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وأولادنا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وبأغلى ما نملك نموت لتبقى سورية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يموت أولادنا ليبقى الوطن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6348E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يموت أغلى ما نملك ليبقى القائد المقاوم بشار حافظ الأسد مداف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عاً عن الأمة العربية والإسلامية،</w:t>
      </w:r>
      <w:r w:rsidR="004C0E2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رغم أنف القذر القزم عادل الجبير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C0E2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هذا المراهق في سياسته وفي أفعاله وتصرفاته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C0E2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لكي يعلم أننا في سورية نؤمن بالله ولا نؤمن بالأشخاص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4C0E2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والحمد لله رب العالمين</w:t>
      </w:r>
      <w:r w:rsidR="00C963B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4C0E25" w:rsidRPr="00C963BF" w:rsidRDefault="004C0E25" w:rsidP="00116FEC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C963B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الخطـــــــــــــــ</w:t>
      </w:r>
      <w:r w:rsidR="00C963B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بة الثانيـ</w:t>
      </w:r>
      <w:r w:rsidRPr="00C963B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ــــ2</w:t>
      </w:r>
      <w:r w:rsidR="00C963B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ــ</w:t>
      </w:r>
      <w:r w:rsidRPr="00C963B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ة:</w:t>
      </w:r>
      <w:r w:rsidRPr="00C963B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4C0E25" w:rsidRDefault="004C0E25" w:rsidP="00116FEC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الحمد لله حق حمده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ن لا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له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لا الله وحده لا شريك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شهد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محمدا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عبده ورسوله وصفيه وخليله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صل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وسلم وبارك على سيدنا محمد وعلى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آ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له</w:t>
      </w:r>
      <w:proofErr w:type="spellEnd"/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وصحبه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جمعين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4C0E25" w:rsidRDefault="004C0E25" w:rsidP="00116FEC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عباد الله اتقوا الله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واعلموا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نكم ملاقوه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الله غير غافل عنكم ولا ساه</w:t>
      </w:r>
      <w:r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</w:p>
    <w:p w:rsidR="005B78AB" w:rsidRPr="00C963BF" w:rsidRDefault="004C0E25" w:rsidP="00C963BF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SY"/>
        </w:rPr>
      </w:pPr>
      <w:r w:rsidRPr="00986191">
        <w:rPr>
          <w:rFonts w:ascii="Traditional Arabic" w:hAnsi="Traditional Arabic" w:cs="Traditional Arabic"/>
          <w:sz w:val="40"/>
          <w:szCs w:val="40"/>
          <w:rtl/>
        </w:rPr>
        <w:t>اللهم اغفر للمؤمنين و</w:t>
      </w:r>
      <w:r>
        <w:rPr>
          <w:rFonts w:ascii="Traditional Arabic" w:hAnsi="Traditional Arabic" w:cs="Traditional Arabic"/>
          <w:sz w:val="40"/>
          <w:szCs w:val="40"/>
          <w:rtl/>
        </w:rPr>
        <w:t>المؤمنات والمسلمين والمسلمات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>حياء منهم وال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موات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ارحمنا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بنا رحيم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ولا تعذبنا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علينا قدير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اللهم 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>
        <w:rPr>
          <w:rFonts w:ascii="Traditional Arabic" w:hAnsi="Traditional Arabic" w:cs="Traditional Arabic"/>
          <w:sz w:val="40"/>
          <w:szCs w:val="40"/>
          <w:rtl/>
        </w:rPr>
        <w:t>نا نس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لك 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ت</w:t>
      </w:r>
      <w:r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نصر الجيش العربي السوري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 تكون لهم معينا</w:t>
      </w:r>
      <w:r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وناصرا</w:t>
      </w:r>
      <w:r w:rsidR="00C963BF">
        <w:rPr>
          <w:rFonts w:ascii="Traditional Arabic" w:hAnsi="Traditional Arabic" w:cs="Traditional Arabic" w:hint="cs"/>
          <w:sz w:val="40"/>
          <w:szCs w:val="40"/>
          <w:rtl/>
        </w:rPr>
        <w:t>ً في السهول والجبال والوديان</w:t>
      </w:r>
      <w:r>
        <w:rPr>
          <w:rFonts w:ascii="Traditional Arabic" w:hAnsi="Traditional Arabic" w:cs="Traditional Arabic" w:hint="cs"/>
          <w:sz w:val="40"/>
          <w:szCs w:val="40"/>
          <w:rtl/>
        </w:rPr>
        <w:t>، اللهم إنا نسألك أن تنصر المقاومة اللبنانية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963BF">
        <w:rPr>
          <w:rFonts w:ascii="Traditional Arabic" w:hAnsi="Traditional Arabic" w:cs="Traditional Arabic" w:hint="cs"/>
          <w:sz w:val="40"/>
          <w:szCs w:val="40"/>
          <w:rtl/>
        </w:rPr>
        <w:t xml:space="preserve"> المتمثلة بحزب الله</w:t>
      </w:r>
      <w:r w:rsidR="00B310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اللهم وفق السيد الرئيس بشار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أ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سد لما فيه خير البلاد والعباد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وخذ بيده لما تحبه </w:t>
      </w:r>
      <w:proofErr w:type="spellStart"/>
      <w:r w:rsidRPr="00986191">
        <w:rPr>
          <w:rFonts w:ascii="Traditional Arabic" w:hAnsi="Traditional Arabic" w:cs="Traditional Arabic"/>
          <w:sz w:val="40"/>
          <w:szCs w:val="40"/>
          <w:rtl/>
        </w:rPr>
        <w:t>وترضاه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سبحان ربك رب العزة عما يصفون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وسلام على المرسلين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 xml:space="preserve"> والحمد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sectPr w:rsidR="005B78AB" w:rsidRPr="00C963BF" w:rsidSect="00116FE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7B"/>
    <w:rsid w:val="00116FEC"/>
    <w:rsid w:val="0026690D"/>
    <w:rsid w:val="00277254"/>
    <w:rsid w:val="0032166D"/>
    <w:rsid w:val="00360D10"/>
    <w:rsid w:val="00421263"/>
    <w:rsid w:val="00424139"/>
    <w:rsid w:val="004729BC"/>
    <w:rsid w:val="004A1855"/>
    <w:rsid w:val="004C0E25"/>
    <w:rsid w:val="006348E4"/>
    <w:rsid w:val="00732588"/>
    <w:rsid w:val="00754404"/>
    <w:rsid w:val="00883A66"/>
    <w:rsid w:val="00886FF8"/>
    <w:rsid w:val="00926594"/>
    <w:rsid w:val="00A44CC6"/>
    <w:rsid w:val="00B07391"/>
    <w:rsid w:val="00B209B5"/>
    <w:rsid w:val="00B3108D"/>
    <w:rsid w:val="00C963BF"/>
    <w:rsid w:val="00CB2983"/>
    <w:rsid w:val="00D256CD"/>
    <w:rsid w:val="00D97B83"/>
    <w:rsid w:val="00E714FB"/>
    <w:rsid w:val="00EC65A8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96E1-7578-4F00-A184-0C4EF98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19</cp:revision>
  <cp:lastPrinted>2015-12-25T20:02:00Z</cp:lastPrinted>
  <dcterms:created xsi:type="dcterms:W3CDTF">2015-12-25T11:02:00Z</dcterms:created>
  <dcterms:modified xsi:type="dcterms:W3CDTF">2015-12-25T20:03:00Z</dcterms:modified>
</cp:coreProperties>
</file>