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8E" w:rsidRPr="0031148E" w:rsidRDefault="0031148E" w:rsidP="0031148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31148E" w:rsidRPr="0031148E" w:rsidRDefault="0031148E" w:rsidP="0031148E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10</w:t>
      </w:r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31148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المحرم</w:t>
      </w:r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31148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23</w:t>
      </w:r>
      <w:bookmarkStart w:id="0" w:name="_GoBack"/>
      <w:bookmarkEnd w:id="0"/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31148E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تشرين الأول</w:t>
      </w:r>
      <w:r w:rsidRPr="0031148E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A86C1D" w:rsidRPr="00A86C1D" w:rsidRDefault="00A86C1D" w:rsidP="00A86C1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، 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اللهم ص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 وسلم وبارك على نور الهدى محمد، 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أجمعين، وارض اللهم عن الصحابة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ومن اهتدى به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ديهم واستن بسنتهم إلى يوم الدين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. </w:t>
      </w:r>
    </w:p>
    <w:p w:rsidR="00A86C1D" w:rsidRPr="00A86C1D" w:rsidRDefault="00A86C1D" w:rsidP="00A86C1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أوص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 نفسي وإياكم بتقوى الله عز وجل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، وا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علموا أنكم ملاقوه وبشر المؤمنين</w:t>
      </w: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. </w:t>
      </w:r>
    </w:p>
    <w:p w:rsidR="00A86C1D" w:rsidRPr="00A86C1D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</w:pPr>
      <w:r w:rsidRPr="00A86C1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يقول المولى جل جلاله في محكم التنزيل: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وَإِذْ يَمْكُرُ بِكَ الَّذِينَ كَفَرُوا لِيُثْبِتُوكَ أَوْ يَقْتُلُوكَ أَوْ يُخْرِجُوكَ وَيَمْكُرُونَ وَيَمْكُرُ اللَّهُ وَاللَّهُ خ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َيْرُ الْمَاكِرِين</w:t>
      </w:r>
      <w:r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[الأنفال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30]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A86C1D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روى الترمذي عن ابن عباس رضي الله عنهما أنه قال: كنت خلف النبي صلى الله عليه وسلم يوماً فقال: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((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يا غلام إني أعلمك كلمات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احفظ الله يحفظك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، احفظ الله تجده تجاهك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إذا سألت فاسأل الله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وإذا استعنت فاستعن بالله، واعلم أن الأمة لو اجتمعت على أن ينفعوك بشيء لم ينفعوك إلا بشيء قد كتبه الله لك، وإن اجتمعوا على أن يضروك بشيء لم ي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ضروك إلا بشيء قد كتبه الله عليك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رفعت الأقلام وجفت الصحف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))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. </w:t>
      </w:r>
    </w:p>
    <w:p w:rsidR="00A86C1D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معاشر السادة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إن عقول المستبدين لا تعرف مبدأ التفاهم ولا 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طيق الأخذ والرد للوصول إلى الحق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كاد لا ينبعث صوت للخير حتى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لاحقه صوت من الإرهاب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طلب إما إخراسه وإما قتله، وأناة المرسلين في مقابلة شتائم المكذبين لها حكمة ملحوظة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فقليل من الناس من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نكشف لهم خطؤهم القديم على عجل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وقليل ممن تعرفوا أخطا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ء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هم يسارع إلى النزوع عنها والتزام سبيل الرشاد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والمصلحون في علاجهم لأمراض الأمم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عطون فرصاً طويلة لشعوبهم حتى يتعلم الجاهل ويثوب الشارد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فالزمن جزء من العلاج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والصبر على </w:t>
      </w:r>
      <w:proofErr w:type="spellStart"/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أو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اء</w:t>
      </w:r>
      <w:proofErr w:type="spellEnd"/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الناس ضروري لإنجاح الرسالات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لذلك لم يجزع الأنبياء والمرسل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 من تسفيه أقوامهم لهم وغلظتهم معهم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ومن رحمة الله بالناس أن يطيل الأمد عليهم حتى يكشفوا أخطاءهم بأنفسهم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فالأمم لا 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عاقب بعد كفر ساعة أو كفر شهر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وإنما 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عاقب بعد أن يتبين أن بقا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ء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هم سبة للحياة وفساد للأحياء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A86C1D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لما أمر الرسول الأعظم صلوات الله وسلامه عليه بتبليغ الرسالة وصدع بأمر الله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واجه د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سائس الضمير الوثني الذي لم يبال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ِ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أن يحارب الرسول بكل سلاح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ثم دس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ائس الضمير اليهودي الذي لم 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lastRenderedPageBreak/>
        <w:t>يبال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ِ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في سبيل النكاية بالدين الجديد أن يزعم بل أن يحكم بأن وثنية قريش أفضل من توحيد 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محمد صلى الله عليه وسلم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A86C1D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في القرآن الكريم ت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فصيل لحقيقة الدعوة إلى الله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وبيان لما أصاب حملتها عندما قاموا بحق الله عليهم في إبلاغ رسالتها إلى الناس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واستقراء أحوال الأنبياء مع أقوامهم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ؤكد حقيقة واحدة لم تزدها الأيام إلا صدقاً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وهو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 الاستبداد الأعمى عدو الله وعدو رسوله وعدو الأمم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وأنه لا قيام لحق في هذه الحياة إلا إذا ط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مست صورة هذا الاستبداد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سويت به الأرض ومشت عليه الأقدام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وقد ظهر أن تفكير المستبدي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ن واحد على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اختلاف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العصور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وأنهم لا يتركون كبرهم وغرورهم مهما تلطف معهم المصلحون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1F299F" w:rsidRDefault="00A86C1D" w:rsidP="00A86C1D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في إحدى القرى الفاسدة أراد الله أن يبعث إليها م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 ي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صلح شأنها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ووكل ذلك إلى نفر من الدعاة الأخيار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فما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إ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 بدأ عملهم الفاضل حتى منعتهم القوى الغاشمة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وقد ذكر الله كيف عامل المتكبرون أنبياءهم حيث قال سبحانه: </w:t>
      </w:r>
      <w:r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وَاضْرِبْ لَهُمْ مَثَلًا أَصْحَابَ الْقَرْيَةِ إ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ِذْ جَاءَهَا الْمُرْسَلُونَ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إِذْ أَرْسَلْنَا إِلَيْهِمُ اثْنَيْنِ فَكَذَّبُوهُمَا فَعَزَّزْنَا بِثَالِثٍ فَقَالُوا إِ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نَّا إِلَيْكُمْ مُرْسَلُونَ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قَالُوا مَا أَنْتُمْ إِلَّا بَشَرٌ مِثْلُنَا وَمَا أَنْزَلَ الرَّحْمَنُ مِنْ شَيْءٍ إِنْ 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أَنْتُمْ إِلَّا تَكْذِبُونَ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قَالُوا رَبُّنَا يَعْلَمُ إِنّ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َا إِلَيْكُمْ لَمُرْسَلُونَ 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وَمَا عَلَيْن</w:t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َا إِلَّا الْبَلَاغُ الْمُبِين</w:t>
      </w:r>
      <w:r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</w:t>
      </w:r>
      <w:proofErr w:type="spellStart"/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يس</w:t>
      </w:r>
      <w:proofErr w:type="spellEnd"/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13-17]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،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ولكن جواب المستبدين منع هذا البلاغ وحرص على أن </w:t>
      </w:r>
      <w:r w:rsidR="008532DC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لا يمكن رسل الله منه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="008532DC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قَالُوا إِنَّا تَطَيَّرْنَا بِكُمْ لَئِنْ لَمْ تَنْتَهُوا </w:t>
      </w:r>
      <w:proofErr w:type="spellStart"/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لَنَرْجُمَنَّكُمْ</w:t>
      </w:r>
      <w:proofErr w:type="spellEnd"/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وَلَيَمَسّ</w:t>
      </w:r>
      <w:r w:rsidR="00D8254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َنَّكُمْ</w:t>
      </w:r>
      <w:proofErr w:type="spellEnd"/>
      <w:r w:rsidR="00D8254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مِنَّا عَذَابٌ أَلِيم</w:t>
      </w:r>
      <w:r w:rsidR="00D8254D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 w:rsidR="00D8254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</w:t>
      </w:r>
      <w:proofErr w:type="spellStart"/>
      <w:r w:rsidR="00D8254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يس</w:t>
      </w:r>
      <w:proofErr w:type="spellEnd"/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18]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على هذا النحو ع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ولجت قضايا الإصلاح السماوي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وما أن يبدأ عرضها حتى ي</w:t>
      </w:r>
      <w:r w:rsidR="00D8254D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سارع الطغاة إلى و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دها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ثم يمضي البلاء صعوداً لطرد المؤمنين من ديارهم بعدما فشل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في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حملهم على الكفر بربهم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وليس الشك بما جاء به المرسلون به جريمة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فإن الشك أول مراتب اليقين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ولو أن هؤلاء أعملوا عقولهم في وزن ما يعرض عليهم لما ترددوا في الاقتداء بهداتهم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وتركوهم وشأنهم يبلغون ما يعتقدون أنه الحق لهان الأمر ق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يلاً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لكنهم اتهموا أنبياءهم بأنهم يخرجون على التقاليد المتوارثة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وأردفوا هذه التهمة بطلب السكوت عن إبلاغ الدعوة وإلى القتل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1F299F" w:rsidRDefault="00A86C1D" w:rsidP="001F299F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في قصة موسى مع فرعون ت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ل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مح مطالب هذا النبي الكريم واضحة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فهو يرجو أولاً تحرير المستعبدين من قومه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فهم عباد الله وحده وليسوا عباداً لأحد من خلقه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لا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يجوز لبشر أن يتعالى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lastRenderedPageBreak/>
        <w:t>في الأرض ويستذل أهلها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هكذا حيث قال لهم نبي الله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: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أَنْ أَدُّوا إِلَيَّ عِبَادَ اللَّ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هِ إِنِّي لَكُمْ رَسُولٌ أَمِين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Calibri" w:eastAsia="Calibri" w:hAnsi="Calibri" w:cs="Arial"/>
          <w:rtl/>
        </w:rPr>
        <w:t xml:space="preserve">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وَأَنْ لَا تَعْلُوا عَلَى اللَّهِ إِن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ِّي آتِيكُمْ بِسُلْطَانٍ مُبِين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[الدخان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 18-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19]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ثم يقول لهم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إذا كفرتم بالله فعليكم كفركم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وإذا لم أحملكم على الإيمان فلا تحملوني على الكفر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دعوني ومن معي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وَإِنِّي عُذْتُ بِرَبِّي و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َرَبِّكُمْ أَنْ تَرْجُمُونِ 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*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وَإِنْ لَ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مْ تُؤْمِنُوا لِي فَاعْتَزِلُون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[الدخان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20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-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21]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فماذا صنع فرعون بإزاء هذا المنطق الوادع المسالم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؟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ضى ع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لى سنة الفجور الذي ورث عن 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آبائ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والذي ورث من بعده كل مستكبر عنيد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فيجمع حاشيته ليشير عليها بقتل هذا الرسول المرشد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وَقَالَ فِرْعَوْنُ ذَرُونِي أَقْتُلْ مُوسَى وَلْيَدْعُ رَبَّهُ إِنِّي أَخَافُ أَنْ يُبَدِّلَ دِينَكُمْ أَوْ أَنْ يُظْهِرَ فِي الْأَرْضِ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الْفَسَاد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[غافر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26]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والمستبدون يسهل عليهم اختلاق الحجج والأكاذيب لتبرير جرائمهم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وليس قلب الحقائق بالأمر العسير على من يريد سفك الدم الحرام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ومن ثم اتهم فرعون موسى بأنه ير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ي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د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تغيير الدين ونشر الفساد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فأي دين ي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بيح لبشرٍ مغرور أن يستذل العامة ويستغل الخاصة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؟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أراد فرعون أن يجعل قوى هؤلاء وذكاء أولئك طوع بنانه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وأي فساد ي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حذره فرعون على الناس بعدما أمر بقتل بنيهم واستبقاء بناتهم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؟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وسلك فرعون طريق الكذب والادعاء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واصطنع لنفسه الحكمة وسداد الرأي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وأعلن أنه لا يغش قومه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وأنه لا ينصحهم إلا بما اقتنع هو نفسه 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بأنه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هو الصواب والرشاد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فخاطبهم قائلاً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9"/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مَا أُرِيكُمْ إِلَّا مَا أَرَى وَمَا أَهْدِ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يكُمْ إِلَّا سَبِيلَ الرَّشَاد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</w:rPr>
        <w:sym w:font="AGA Arabesque" w:char="F028"/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F299F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[غافر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29]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والحق أن هذا إخلاص مفتعل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 الرجل كاذب يستخف من حوله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 هذا التغرير الظاهر تغطية للغرور الكامن في نفسه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وأنه يأنس من نفسه الافتراء ويواريه بهذا الادعاء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وقد تكرر هذا المنظر الخداع في الكفاح الطويل بين الحق والباطل وبين الهداة والطغاة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1F299F" w:rsidRDefault="00A86C1D" w:rsidP="001F299F">
      <w:pPr>
        <w:spacing w:after="0" w:line="240" w:lineRule="auto"/>
        <w:jc w:val="both"/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</w:pP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يا سادة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: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إن عقول المتكبرين والمفسدين ت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شبه العدسات المقعرة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ت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ثبت فيها صور ممسوخة للأشخاص والأشياء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فلا يرون الحياة إلا م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ِ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ن خلالها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غير أن هذه الأنظار المريضة لا ت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ُ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غير من واقع الأمر شيئاً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ولا ينبغي أن ي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َ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>سكت المصلحون عن جهلها وافترائها</w:t>
      </w:r>
      <w:r w:rsidR="001F299F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.</w:t>
      </w:r>
      <w:r w:rsidRPr="00A86C1D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1F299F" w:rsidRDefault="001F299F" w:rsidP="001F299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وهذا إبراهيم الخليل 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صلوات الله وسلامه عليه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يعرض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يمان كأن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ما يعرض شعاعاً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شعة الشمس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تشعر بعناصر البداهة تنساب معه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يات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فطر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ة الخالصة 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خاطب النفس خطابا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تملك معه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الحقائق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شهدت على نفسها بالحماقة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1F299F" w:rsidRDefault="001F299F" w:rsidP="001F299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إ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الله قذف الهدى في قلبه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وفي بصيرته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والعمق في بصره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قال سبحانه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وَلَقَدْ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آتَيْنَا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إِبْرَاهِيمَ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رُشْدَهُ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مِنْ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قَبْلُ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وَكُنَّا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بِهِ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عَالِمِين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[الأنبياء: 51]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فتق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مام ذهنه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فاق فهو يجول في رحاب السماء وال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رض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قال سبحانه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وَكَذَلِكَ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نُرِي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إِبْرَاهِيمَ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مَلَكُوتَ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السَّمَاوَاتِ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وَالْأَرْضِ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وَلِيَكُونَ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1F299F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مِنَ</w:t>
      </w:r>
      <w:r w:rsidRPr="001F299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الْمُوقِنِين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[الأنعام: 75]،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فلما أراد هداية قومه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AB287C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الله 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سلك معهم هذا النهج القويم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راد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يرتفع بهممهم من حضيض الوثنية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مستوى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رقى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لى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يمان ب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الله واليوم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خر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نبياء لا يصنعون هذا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يمان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لا 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سلوب واحد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وهو ترقية الل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وتزكية القلب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وكيف يتم هذا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وكيف يرضى به المستبدون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؟.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4832E5" w:rsidRDefault="001F299F" w:rsidP="001F299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المتكبرين والمستبدين كالحشرات القذرة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تعيش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بدا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جو ن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ظ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يف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تنصب شباكها للصيد والنهب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لا حيث ال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غفل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ة السائدة والجهالة ا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لقات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4832E5" w:rsidRPr="004832E5" w:rsidRDefault="004832E5" w:rsidP="004832E5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وتتابعت الدلائل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مام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عين المغلقة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تلفتهم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لى بداية الوجود ونهايته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وتزيح </w:t>
      </w:r>
      <w:proofErr w:type="spellStart"/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الغشاوات</w:t>
      </w:r>
      <w:proofErr w:type="spellEnd"/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المضروبة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ليتعلم الناس كيف يعرفون ربهم ويولون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وحده وجوههم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ولكن دعوة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براهيم عليه السلام دعوته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الله لم تقابل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بالعنف والقسوة والحكم عليه بالحرق في النار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حيث قال سبحانه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506EF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فَمَا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كَانَ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جَوَابَ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قَوْمِهِ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إِلَّا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أَنْ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قَالُوا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اقْتُلُوهُ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4832E5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أَوْ</w:t>
      </w:r>
      <w:r w:rsidRP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حَرِّقُوه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[العنكبوت: 24].</w:t>
      </w:r>
    </w:p>
    <w:p w:rsidR="00D37E78" w:rsidRDefault="000506EF" w:rsidP="00D37E78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معاشر السادة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كل زمان يوجد فرعون وفراعنة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وفي كل زمان يوجد م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ق طريق الحق و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صحاب الحق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في هذه ال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يام نجد فراعنة كثيرين ي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عرقلون مسير الخير ومسير السلام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ومسير الحب والاخاء والوفاء في الجمهورية العربية السورية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ريدون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يهدؤوا لا في ليلهم ولا في نهارهم حتى يحرقوا هذا الوطن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ولكن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الهجرة النبوية الشريفة علمتنا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صحاب الحق والمبادئ هم المنتصرون في النهاية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مهما كاد لهم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عداؤهم ومهما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وتوا من قوة وجبروت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وعلمتنا الهجرة النبوية الشريفة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نقول الحق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ندافع عن الحق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نخشى في الله لومة لائم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وعلمتنا الهجرة النبوية الشريفة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ن نقول للفراعنة المتمثلين ب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ل سعود و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>حكام قطر ال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4832E5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قزام ولكل صعلوك يريد </w:t>
      </w:r>
      <w:r w:rsidR="004832E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>ن يدمر ويحرق سورية وخس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ئ؛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نقول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>ن الله قد وصفكم بالقر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الكريم بقوله سبحانه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الْأَعْرَابُ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أَشَدُّ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كُفْرًا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وَنِفَاقًا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وَأَجْدَرُ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أَلَّا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يَعْلَمُوا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حُدُودَ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أَنْزَلَ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اللَّهُ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عَلَى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رَسُولِهِ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وَاللَّهُ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عَلِيمٌ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حَكِيمٌ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*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وَمِنَ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الْأَعْرَابِ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مَنْ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يَتَّخِذُ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يُنْفِقُ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مَغْرَمًا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وَيَتَرَبَّصُ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بِكُمُ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الدَّوَائِر</w:t>
      </w:r>
      <w:r w:rsidR="00D37E78"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اسمعها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ها السوري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اعقلها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العربي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احفظها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9"/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وَمِنَ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الْأَعْرَابِ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مَنْ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يَتَّخِذُ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يُنْفِقُ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مَغْرَمًا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وَيَتَرَبَّصُ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بِكُمُ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الدَّوَائِرَ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عَلَيْهِمْ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دَائِرَةُ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السَّوْءِ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وَاللَّهُ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lastRenderedPageBreak/>
        <w:t>سَمِيعٌ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عَلِيم</w:t>
      </w:r>
      <w:r w:rsidR="00D37E78"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[التوبة: 97-98]،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المكر لا يحيق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ب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هله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والله جل جلاله قال ذلك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/>
          <w:sz w:val="40"/>
          <w:szCs w:val="40"/>
          <w:lang w:bidi="ar-SY"/>
        </w:rPr>
        <w:sym w:font="AGA Arabesque" w:char="F029"/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وَلَا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يَحِيقُ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الْمَكْرُ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السَّيِّئُ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إِلَّا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بِأَهْلِه</w:t>
      </w:r>
      <w:r w:rsidR="00D37E78"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[فاطر: 43]،</w:t>
      </w:r>
      <w:r w:rsidR="00D37E78"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 سعود شعروا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مكرهم بدأ يحيق بهم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القطريون و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ذنابهم شعروا 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المكر الس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ئ بدأ يحيق بهم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فهم يهددون 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ويتوعدون كعادتهم التي افتعلوها منذ خمس سنوات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لكن تلك ال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37E78">
        <w:rPr>
          <w:rFonts w:ascii="Traditional Arabic" w:hAnsi="Traditional Arabic" w:cs="Traditional Arabic"/>
          <w:sz w:val="40"/>
          <w:szCs w:val="40"/>
          <w:rtl/>
          <w:lang w:bidi="ar-SY"/>
        </w:rPr>
        <w:t>صوات ستذهب هبا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ءً،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وتلك الحناجر ستقلع بنعل رجال الله رجال الجيش العربي السوري</w:t>
      </w:r>
      <w:r w:rsidR="00D37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D37E78" w:rsidRDefault="00D37E78" w:rsidP="00D37E78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يها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قزام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السعوديون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حكام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 سعود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نحترم الشعوب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يها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قزام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القطريون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ردوغان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وباما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الانتصار في سورية قادم شئتم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بيتم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الله وعد الصابرين بالنصر الجزيل والعميم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9"/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وَنُرِيدُ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أَنْ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نَمُنَّ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عَلَى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الَّذِينَ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اسْتُضْعِفُوا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فِي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الْأَرْضِ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وَنَجْعَلَهُمْ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أَئِمَّةً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D37E78"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وَنَجْعَلَهُمُ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eastAsia"/>
          <w:sz w:val="40"/>
          <w:szCs w:val="40"/>
          <w:rtl/>
          <w:lang w:bidi="ar-SY"/>
        </w:rPr>
        <w:t>الْوَارِثِين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sym w:font="AGA Arabesque" w:char="F028"/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[القصص: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5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].</w:t>
      </w:r>
      <w:r w:rsidRPr="00D37E78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D00F79" w:rsidRPr="00811B93" w:rsidRDefault="00D37E78" w:rsidP="00811B93">
      <w:pPr>
        <w:spacing w:after="0" w:line="240" w:lineRule="auto"/>
        <w:jc w:val="both"/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السوريون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حداث الهجرة لا ي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نبغي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 تمر هكذا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ونحن في يوم عاشوراء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هذا اليوم المبارك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علمنا المقاومة ونهج المقاومة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 بيت رسول الله صلوات الله وسلامه عليه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تعلمناها من الحسن والحسين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بي بكر وعمر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بي عبيدة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بن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الجراح وخالد بن الوليد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ما ركعنا وما ركع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>سلافنا من قبل ل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عدائهم حتى نركع اليوم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في سورية منتصرون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وكل الشكر بع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 الشكر العميم لله جل جلاله 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كل الشكر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للجيش العربي السوري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الجيش الذي ذبح بالسكاكين وق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طع</w:t>
      </w:r>
      <w:r w:rsidR="000E0D1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E0D16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الجيش الذي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ذهبت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جساده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شلاء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جل قمع ومواجهة 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اب الغاشم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ونتوجه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يضا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بالشكر 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للحلفاء الذين وقفوا معنا بصدق و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خلاص ونزاهة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نتوجه بالشكر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لى روسيا الاتحادية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روسيا الشقيقة 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والحبيبة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وتحية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هلنا في بني معروف في جبل العرب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لى شيوخ بني معروف الذين حملوا علم الجمهورية العربية السورية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وقالوا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شكرا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روسيا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شكرا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يران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ونتوجه بالشكر العميم والجزيل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لى الجمهورية 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 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يرانية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ونحن كشعب نشد على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يديكم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نأخذ ب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يديكم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نؤيد عملكم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نؤيد قتالكم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نؤيد دفاعكم عنا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وعن تاريخنا و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جيالنا و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عراضنا وديننا وعقيدتنا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105AB7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ما الذين ينبحون ف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 ليلهم ونهارهم فرسالة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خرى لهم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لقد نبحتم في الب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داية فابقوا تنبحون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لى ما شئتم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ماضون في طريقنا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لى تحرير سورية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تحرير هذا الوطن العظيم والغالي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كل شبر من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رضه من 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رهابيين الغاشمين والغادرين والمرتزقة الذين ق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تلوا التاريخ والحضارة والقيم 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نسانية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واعلموا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يها العرب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دمشق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يا حبيبتي يا دمشق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يا رمز الصمود 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والتحدي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ن دمشق كانت على مر العصور وال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زمان سيفا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عناق الذين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رادوا لها سو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ءاً،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وهي اليوم سيف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ك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عناق الذين ي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ريدون لها سو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ءاً،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سوريون ونحن دمشقيون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نركع 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لا للذي خلقنا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نعيش ب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811B93">
        <w:rPr>
          <w:rFonts w:ascii="Traditional Arabic" w:hAnsi="Traditional Arabic" w:cs="Traditional Arabic"/>
          <w:sz w:val="40"/>
          <w:szCs w:val="40"/>
          <w:rtl/>
          <w:lang w:bidi="ar-SY"/>
        </w:rPr>
        <w:t>جالنا ونموت ب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>جالنا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والحمد لله رب العالمين</w:t>
      </w:r>
      <w:r w:rsidR="00811B9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D00F79" w:rsidRPr="00D00F7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D00F79" w:rsidRPr="00811B93" w:rsidRDefault="00D00F79" w:rsidP="00A86C1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811B93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>الخطبة الثانـــــ</w:t>
      </w:r>
      <w:r w:rsidR="00811B93" w:rsidRPr="00811B93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>ـــ2ــية:</w:t>
      </w:r>
    </w:p>
    <w:p w:rsidR="00811B93" w:rsidRPr="00811B93" w:rsidRDefault="00811B93" w:rsidP="00811B93">
      <w:pPr>
        <w:spacing w:after="0" w:line="240" w:lineRule="auto"/>
        <w:jc w:val="both"/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</w:pP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الحمد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رب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العالمين،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الحمد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حق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حمده،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وأشهد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إله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إلا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وحده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شريك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له،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وأشهد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محمداً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عبده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ورسوله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وصفيه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وخليله،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صل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وسلم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وبارك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على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سيدنا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محمد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وعلى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آله</w:t>
      </w:r>
      <w:proofErr w:type="spellEnd"/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وصحبه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أجمعين.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</w:p>
    <w:p w:rsidR="00811B93" w:rsidRPr="00811B93" w:rsidRDefault="00811B93" w:rsidP="00811B93">
      <w:pPr>
        <w:spacing w:after="0" w:line="240" w:lineRule="auto"/>
        <w:jc w:val="both"/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</w:pP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عباد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اتقوا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واعلموا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أنكم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ملاقوه،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وأن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غير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غافل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عنكم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ولا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ساه.</w:t>
      </w:r>
    </w:p>
    <w:p w:rsidR="00D00F79" w:rsidRPr="00811B93" w:rsidRDefault="00811B93" w:rsidP="00811B9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اغفر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للمؤمنين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والمؤمنات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والمسلمين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والمسلمات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الأحياء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منهم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والأموات،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ارحمنا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فإنك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بنا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رحيم،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ولا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تعذبنا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فإنك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علينا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قدير،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اللهم اسقنا الغيث ولا تجعلنا من القانطين،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إنا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نسألك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أن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تنصر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الجيش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العربي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السوري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في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السهول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والجبال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والوديان،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وأن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تكون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معيناً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وناصراً</w:t>
      </w:r>
      <w:r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 xml:space="preserve"> يا رب العالمين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اللهم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وفق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السيد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الرئيس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بشار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الأسد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لما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فيه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خير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البلاد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والعباد،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وخذ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بيده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إلى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ما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تحبه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وترضاه</w:t>
      </w:r>
      <w:proofErr w:type="spellEnd"/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وجعله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بشارة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خير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ونصر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للأمة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العربية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Calibri" w:hAnsi="Traditional Arabic" w:cs="Traditional Arabic" w:hint="cs"/>
          <w:color w:val="000000"/>
          <w:sz w:val="40"/>
          <w:szCs w:val="40"/>
          <w:rtl/>
        </w:rPr>
        <w:t>والإسلامية،</w:t>
      </w:r>
      <w:r w:rsidRPr="00811B93">
        <w:rPr>
          <w:rFonts w:ascii="Traditional Arabic" w:eastAsia="Calibri" w:hAnsi="Traditional Arabic" w:cs="Traditional Arabic"/>
          <w:color w:val="000000"/>
          <w:sz w:val="40"/>
          <w:szCs w:val="40"/>
          <w:rtl/>
        </w:rPr>
        <w:t xml:space="preserve"> </w:t>
      </w:r>
      <w:r w:rsidRPr="00811B93">
        <w:rPr>
          <w:rFonts w:ascii="Traditional Arabic" w:eastAsia="Times New Roman" w:hAnsi="Traditional Arabic" w:cs="Traditional Arabic"/>
          <w:sz w:val="40"/>
          <w:szCs w:val="40"/>
          <w:rtl/>
        </w:rPr>
        <w:t>سبحان ربك رب العزة عما يصفون</w:t>
      </w:r>
      <w:r w:rsidRPr="00811B93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وسلام على المرسلين،</w:t>
      </w:r>
      <w:r w:rsidRPr="00811B9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والحمد لله رب العالمين.</w:t>
      </w:r>
    </w:p>
    <w:sectPr w:rsidR="00D00F79" w:rsidRPr="00811B93" w:rsidSect="00EA1192"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87C"/>
    <w:rsid w:val="000506EF"/>
    <w:rsid w:val="000E0D16"/>
    <w:rsid w:val="00105AB7"/>
    <w:rsid w:val="001F299F"/>
    <w:rsid w:val="0031148E"/>
    <w:rsid w:val="004832E5"/>
    <w:rsid w:val="007A122D"/>
    <w:rsid w:val="007D30E2"/>
    <w:rsid w:val="00811B93"/>
    <w:rsid w:val="008532DC"/>
    <w:rsid w:val="00A86C1D"/>
    <w:rsid w:val="00AB287C"/>
    <w:rsid w:val="00D00F79"/>
    <w:rsid w:val="00D37E78"/>
    <w:rsid w:val="00D8254D"/>
    <w:rsid w:val="00E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6678-FF07-4900-92EE-B34801C8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2O11</cp:lastModifiedBy>
  <cp:revision>12</cp:revision>
  <cp:lastPrinted>2015-10-23T18:44:00Z</cp:lastPrinted>
  <dcterms:created xsi:type="dcterms:W3CDTF">2015-10-23T11:01:00Z</dcterms:created>
  <dcterms:modified xsi:type="dcterms:W3CDTF">2015-10-23T18:44:00Z</dcterms:modified>
</cp:coreProperties>
</file>