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5" w:rsidRPr="00314FA1" w:rsidRDefault="00FE79B5" w:rsidP="00FE79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FE79B5" w:rsidRPr="00314FA1" w:rsidRDefault="00FE79B5" w:rsidP="00FE79B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9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صفر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314FA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11</w:t>
      </w:r>
      <w:bookmarkStart w:id="0" w:name="_GoBack"/>
      <w:bookmarkEnd w:id="0"/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كانون</w:t>
      </w:r>
      <w:r w:rsidRPr="00314FA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 xml:space="preserve"> الأول</w:t>
      </w:r>
      <w:r w:rsidRPr="00314FA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3B2B03" w:rsidRPr="00540474" w:rsidRDefault="00F364F8" w:rsidP="00F364F8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اللهم ص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 وسلم وبارك على نور الهدى محمد، 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وارضى اللهم عن الصحابة 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ديهم واستن بسنتهم إلى يوم الدين</w:t>
      </w:r>
      <w:r w:rsidR="003B2B03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.</w:t>
      </w:r>
    </w:p>
    <w:p w:rsidR="003B2B03" w:rsidRPr="00540474" w:rsidRDefault="00F364F8" w:rsidP="00F364F8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أوص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 نفسي وإياكم بتقوى الله عز وجل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وا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علموا أنكم ملاقوه وبشر المؤمنين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.</w:t>
      </w:r>
    </w:p>
    <w:p w:rsidR="00F364F8" w:rsidRDefault="003B2B03" w:rsidP="00F364F8">
      <w:pPr>
        <w:spacing w:after="0" w:line="240" w:lineRule="auto"/>
        <w:jc w:val="lowKashida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معاشر السادة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لقد كان ميلاد عيسى عليه السلام خ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ارقاً للعادة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شاء الله أن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جعل هذا الميلاد لوناً من الخوارق الكثيرة التي يوقعها بين العباد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ليعلمهم أنه يحكم قانون السببية ولا يحكمه قانون ا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لسببية، ولذلك حك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قصة مريم وابنها بعد قصة زكريا وزوجته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فهي لوناً من خوارق العادات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كانت مريم 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عليها السلام مولوداً غير متوقع</w:t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لأمها التي نذرت ما في بطنها خ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ادماً للمعبد</w:t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يحرس شعائره ويقو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 على شؤونه ويقود جموع المؤمنين</w:t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إِذْ قَالَتِ امْرَأَتُ عِمْرَانَ رَبِّ إِنِّي نَذَرْتُ لَكَ مَا فِي بَطْنِي مُحَرَّرًا فَتَقَبَّلْ مِنِّي إِنَّ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كَ أَنْتَ السَّمِيعُ الْعَلِيم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534DB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35]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248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لكنها فوجئت بأن الوليد المرجو جاء أنثى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248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وماذا تصنع أنثى في تحقيق آمال أمها وأداء وظيفة لا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يختار لها إلا </w:t>
      </w:r>
      <w:proofErr w:type="spellStart"/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الكمّل</w:t>
      </w:r>
      <w:proofErr w:type="spellEnd"/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من الرجال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6248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ليس المولود الذكر الذي أملت فيه كهذه الأنثى التي تحتاج إلى الحماية والرعاية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248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333A1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ولم تكن أم مريم تدري أن ابنتها ست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لد إنساناً وجيهاً في الدنيا و</w:t>
      </w:r>
      <w:r w:rsidR="00333A1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الآخرة ومن المقربين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3A1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وأنها ستتولى في مهده حمايته كما حمت</w:t>
      </w:r>
      <w:r w:rsidR="00CC310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أم موسى </w:t>
      </w:r>
      <w:proofErr w:type="spellStart"/>
      <w:r w:rsidR="00CC310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موسى</w:t>
      </w:r>
      <w:proofErr w:type="spellEnd"/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وكما حمت أم محمد محمداً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C310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F364F8" w:rsidRDefault="00CC3101" w:rsidP="00F364F8">
      <w:pPr>
        <w:spacing w:after="0" w:line="240" w:lineRule="auto"/>
        <w:jc w:val="lowKashida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إن من الغرائب المثيرة أن يكون ثلاثة من أولي العزم قد </w:t>
      </w:r>
      <w:proofErr w:type="spellStart"/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ثكلتهم</w:t>
      </w:r>
      <w:proofErr w:type="spellEnd"/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نساء ضعيفات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يرعى كبار الأنبياء في طفولتهم نساء مجردات من القوى المادية معتمدات على رد السماء، إن من النساء من </w:t>
      </w:r>
      <w:r w:rsidR="00A70A3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قمة ب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نبلها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يثا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رها وإيمانها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وإلى هؤلاء أشار النبي صلى الله عليه وسلم بقوله في الحديث الصحيح: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((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كمل من الرجال كثير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ولم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كمل من النساء إلا ثلاث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: مريم بنت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وآسية امرأة فرعون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وخديجة بنت خويلد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)).</w:t>
      </w:r>
      <w:r w:rsidR="006065A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A4485C" w:rsidRDefault="006065A1" w:rsidP="00A4485C">
      <w:pPr>
        <w:spacing w:after="0" w:line="240" w:lineRule="auto"/>
        <w:jc w:val="lowKashida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لقد ن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اجت امرأة عمران ربها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قائلة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:</w:t>
      </w:r>
      <w:r w:rsidRPr="00540474">
        <w:rPr>
          <w:rFonts w:ascii="Traditional Arabic" w:hAnsi="Traditional Arabic" w:cs="Traditional Arabic"/>
          <w:rtl/>
        </w:rPr>
        <w:t xml:space="preserve"> 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رَبِّ إِنِّي وَضَعْتُهَا أُنْثَى وَاللَّهُ أَعْلَمُ بِمَا وَضَعَتْ وَلَيْسَ الذَّكَرُ كَالْأُنْثَى وَإِنِّي سَمَّيْتُهَا مَرْيَمَ وَإِنِّي أُعِيذُهَا بِكَ وَذُرِّيَّتَهَا م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ِنَ الشَّيْطَانِ الرَّجِيمِ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*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فَتَقَبَّلَهَا رَبُّهَا بِقَبُولٍ حَسَنٍ وَأَنْبَتَهَا نَبَاتًا حَسَنًا وَكَفَّلَهَا زَكَرِيَّا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36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37]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وهكذا تولى زكريا كفالة مريم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>وكان رجلاً قد كب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رت سنه ورق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جلد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 ووهن عظمه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ولديه امرأة عاقرٌ لم ت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رزق من قبل بولد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وكان زكريا محزوناً لأنه لم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رزق بولد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ولماذا كان زكريا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حرص على أن يكون له غلام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على حين يرضى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ناس كثيرون أن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عيشوا بلا أولاد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0402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حرصه على سلامة القيادة الروحية لبني إسرائيل هي السبب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فقد كان له أقرباء يتطلعو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إلى الزعامة وهم لا يصلحون لها، فسأل الله أن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يهب له من يسد الطريق على هؤلاء ويقود بني إسرائيل قيادةً صحيحة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وقد أفصح زكريا عن ذلك بقوله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: 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وَإِنِّي خِفْتُ الْمَوَالِيَ مِنْ وَرَائِي وَكَانَتِ امْرَأَتِي عَاقِرًا فَهَبْ لِي مِنْ لَدُنْكَ وَلِي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ًّا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*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يَرِثُنِي وَيَرِثُ مِنْ آلِ يَعْق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ُوبَ وَاجْعَلْهُ رَبِّ رَضِيًّا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[مريم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5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D2074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6]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فلما تولى زكريا كفالة مريم كان ي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شعر أن شيئاً غريباً يحدث في بيته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وأن أرزاقاً تأتي من الغيب إلى هذه الابنة الغريبة التي كفلها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فسألها زكريا مندهشاً مستغرباً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: 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قَالَ يَا مَر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ْيَمُ أَنَّى لَكِ هَذَ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قَالَتْ هُوَ مِنْ عِنْدِ اللَّهِ إِنَّ اللَّهَ يَرْزُ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قُ مَنْ يَشَاءُ بِغَيْرِ حِسَاب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E47CED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37]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كان هذا الجواب 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شعلاً لكوام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العبودية في قلب زكريا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فناجى ربه قائلاً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: ربي إنك خرقت العادات لمريم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ورزقتها من ال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قدرتك التي لا يعجزها شيء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فلا ترحمني فضلك الأعلى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إنك قادر على أن ترزقني ولداً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وإن كانت زوجتي عقيماً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وقد أ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صابني من الكبر والوهن ما أصابني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هُنَالِكَ دَعَا زَكَرِيَّا رَبَّهُ قَالَ رَبِّ هَبْ لِي مِنْ لَدُنْكَ ذُرِّيَّةً طَيِّبَةً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إِنَّكَ سَمِيعُ الدُّعَاءِ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*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فَنَادَتْهُ الْمَلَائِكَةُ وَهُوَ قَائِمٌ يُصَلِّي فِي الْمِحْرَابِ أَنَّ اللَّهَ يُبَشِّرُكَ بِيَحْيَى مُصَدِّقًا بِكَلِمَةٍ مِنَ اللَّهِ وَسَيِّدًا وَحَصُور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ًا وَنَبِيًّا مِنَ الصَّالِحِين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38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39]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في هذه البيئة المسارعة في الخيرات نشأت وترعرعت مريم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إنها بي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ئةٌ تحيا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رعاية السماء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أكثر مما تحيا وفق قوانين الأرض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فلا غرابة إذا جاءت الملائكة م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ريم بعد 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ضجها ت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خاطبها بما لا يخطر لها ببال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ما لا تتوقع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="00966808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إِذْ قَالَتِ الْمَلَائِكَةُ يَا مَرْيَمُ إِنَّ اللَّهَ يُبَشِّرُكِ بِكَلِمَةٍ مِنْهُ اسْمُهُ الْمَسِيحُ عِيسَى ابْنُ مَرْيَمَ وَجِيهًا فِي الدُّنْيَا وَالْآخِرَةِ وَمِنَ الْمُقَرَّبِينَ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*</w:t>
      </w:r>
      <w:r w:rsidR="008F5D6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وَيُكَلِّمُ النَّاسَ فِي الْمَهْدِ</w:t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وَكَهْلًا وَمِنَ الصَّالِحِين</w:t>
      </w:r>
      <w:r w:rsidR="00F364F8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F364F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8F5D6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46-45]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5D6B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وهكذا 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دخلت مريم في تجربة هائلة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وك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لفت بما تخاف منه كل بكرٍ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ودخلت مرحلة المخاض وهي تعاني من ألمين شديدين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هما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ألم المخاض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وألم الألسنة التي تتوجه إليها بالقذف والقدح في سمعتها</w:t>
      </w:r>
      <w:r w:rsidR="00F3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فقالت: 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يَا لَيْتَنِي مِتُّ قَبْلَ هَذَا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وَكُنْتُ نَسْيًا مَنْسِيًّا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[مريم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23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]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ماذا عساها أن تقول العذراء إذا ات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همها الناس </w:t>
      </w:r>
      <w:proofErr w:type="spellStart"/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بال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خنا</w:t>
      </w:r>
      <w:proofErr w:type="spellEnd"/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واع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تقد</w:t>
      </w:r>
      <w:r w:rsidR="003772E1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وا أن الجنين الذي في بطنها 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جريمة مؤكدة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أي دليل يسعفها و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يحسن الظن بها ويسقط التهمة عنها، ليس هناك إلا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يت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م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الوليد في المهد مبرئاً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lastRenderedPageBreak/>
        <w:t>ساحة أمه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وذاك ما حدث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فَ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لما 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أَتَتْ بِهِ قَوْمَهَا تَحْمِلُهُ قَالُوا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يَا مَرْيَمُ لَقَدْ جِئْتِ شَيْئًا فَرِيًّا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*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يَا أُخْتَ هَارُونَ مَا كَانَ أَبُوكِ امْرَأَ سَوْءٍ وَم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َا كَانَتْ أُمُّكِ بَغِيًّا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*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فَأَشَارَتْ إِلَيْهِ قَالُوا كَيْفَ نُكَلِّمُ مَنْ ك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َانَ فِي الْمَهْدِ صَبِيًّا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[مريم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27-29]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ونطق عيسى عليه السلام بكلمات ب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ر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 فيها أمه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2320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وبين للناس أنه رسول </w:t>
      </w:r>
      <w:r w:rsidR="0061018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المحبة والسلام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18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أما اليهود فقد ضموا إلى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كفرهم وعنادهم أمراً آخر من أ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شنع</w:t>
      </w:r>
      <w:r w:rsidR="0061018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القبائح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018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زعموا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610184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ن ميلاد عيسى لم يكن معجزة 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سماوية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بل هو جريمة بشرية ارتكبها مع مريم رجل يدعى يوسف النجار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ولذلك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جمعوا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بين الكفران والبهتان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ونادى اليهود في غوايتهم يغرون بعيسى وأتباعه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ويجحدون الخوارق التي أجراها بين أيدهم من إبراء للأكمه والأبرص وإحياء </w:t>
      </w:r>
      <w:r w:rsidR="00E228B3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لموتى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60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ورفضوا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الاعتراف برسالته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228B3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A4485C" w:rsidRDefault="00E228B3" w:rsidP="00A4485C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يا سادة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إن التدين الفاسد رذيلة مركبة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وقد حاول عيسى عليه السلام أن يعود لليهود إلى رقة الإيمان وسماحته وخلوصه لله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بيد أن القوم ركبوا رؤوسهم وعبدوا نفوسهم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ونسوا ربهم وآثروا أهوائهم، 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فَلَمَّا أَحَسَّ عِيسَى مِنْهُمُ الْكُفْرَ قَالَ مَنْ أَنْصَارِي إِلَى اللَّهِ قَالَ الْحَوَارِيُّونَ نَحْنُ أَنْصَارُ اللَّهِ آمَنَّا بِاللَّه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ِ وَاشْهَدْ بِأَنَّا مُسْلِمُون</w:t>
      </w:r>
      <w:r w:rsidR="00A4485C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[آل عمران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52]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نحن المسلمين مع هؤلاء الحواريين العظام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ثبت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إيمانهم ونشد أزرهم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ونتبع معهم عيسى ب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مريم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رسول الهداية والإخاء والسلام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ونحن من وراء النبي العربي محمد صلى الله عليه وسلم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ؤكد قولته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((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أولى الناس بعيسى ب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مريم في الدنيا والآخرة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ليس بيني وبينه نبي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))،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ونحن نؤمن بالإنجيل الكتاب المقدس الذي نزل عليه من عند ربه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ولما تضمنه من عظات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صالحات،</w:t>
      </w:r>
      <w:r w:rsidR="007A63E7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والمسلمون على مر التاريخ </w:t>
      </w:r>
      <w:r w:rsidR="00613E9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كانوا وما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13E9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زالوا يقدسون عيسى عليه السلام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ويس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تنير</w:t>
      </w:r>
      <w:r w:rsidR="00613E9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ون بنهجه القويم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3E96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حترمون رسالته وأتباع هذه الرسالة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لأنهم ي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ؤمنون أن محبة عيسى و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تباعه هي من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كمال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الإيمان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وقد شهد على ذلك كثير من المسيحين حيث أشادوا بموقف المسلمين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تجاههم،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فقد أرسل البطريرك الثالث إلى البطريرك سمعان كتاباً قال فيه: 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إن العرب الذين منحهم الرب سلطة العالم وقيادة الأرض أصبحوا معنا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ومع ذلك نراهم لا ي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ون للنصرانية بسوء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فهم يساعدوننا ويشجعوننا على الاحتفاظ بمعتقداتنا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وإنهم ليجلّون الرهبان والقسيسين</w:t>
      </w:r>
      <w:r w:rsidR="00A448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5299" w:rsidRPr="00540474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ويعاملون بالمال 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الكنائس والاديرة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ما اليهود فقد سخروا من عيسى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قبح سخرية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ورموا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مه ب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غ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رب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ثم ابتغوا قتله كشأنهم مع من سبقه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وطالما سطعت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شعة الوحي ساحة المسجد 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قصى على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يدي رسل كرام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غير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ن هذه 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شعة ضاعت 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بين غيوم كثيفة من الشهوات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وعز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صلاح اليهود بعد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تغلغل الفساد الخلقي والفساد الاجتماعي بينهم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A4485C" w:rsidRDefault="00540474" w:rsidP="00A4485C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اليهود الذين كذبوا عيسى منذ عشرين قرنا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وكذبوا بعده محمدا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مضوا في الطريق الذي اختطوها 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نفسهم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وعاشوا في حدود ما لديهم من تعاليم وتوارثوا من تقاليد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وتحملوا غضب الله عليهم بجلادة ت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ثير الدهشة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نهم على امتداد الزمان والمكان لم ي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>تخلوا عن ر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يهم في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نفسهم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نهم شعب الله المختار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A96428" w:rsidRDefault="00540474" w:rsidP="00A4485C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معاشر السادة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في هذه 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يام المباركة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نهاية هذا العام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 أتى سريعاً ومضى سريعاً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وما أسرع الأيام في طينا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تمضي علينا ثم تمضي بنا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في هذه 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يام المباركة كمسلمين ومسيحيين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نعيش في ظل مناسبتين جليلتين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تأتي إحداهما وراء الأخرى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ب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ش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 عيسى عليه السلام بالنبي العربي محمد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عندما قال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ش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ا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ول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أت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 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ب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عد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 اسم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ه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4485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حم</w:t>
      </w:r>
      <w:r w:rsidR="00A44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A4485C"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8"/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فالمسيحيون في الجمهورية العربية السورية خ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صوصاً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ستعدون للاحتفال بهذه المناسبة الجليلة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شاركهم بها المسلمون في الجمهورية العربية السورية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في هذا البلد المعطاء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هذا البلد المقاوم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هذا البلد الصامد والشامخ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بقيادته ا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لمتمثلة بالفريق الدكتور بشار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سد حفظه الله ورعاه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وبهذا الشعب المقاوم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نفرق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بداً لا بين مسيحي ولا بين مسلم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كلنا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بناء هذا الوطن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المسيحيون هم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بناء سورية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بناء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دمشق،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دمشق قلب العروبة والإسلام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نقف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جانب المسيحيين في كل مكان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لاسيما في الشرق الأوسط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الشرق العربي الإسلامي الأوسط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نقف إلى جانبهم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نشد أزرهم وندعمهم بكل ما نستطيع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لأنهم هم أهلنا وإخوتنا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ونحن نقف في وجه كل 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حاول أن يعتدي على أي مسيحي في الجمهورية العربية السورية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أو أي مسيحي في الشرق الأوسط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أمرنا الإسلام أن نحترمهم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أمرنا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نحبهم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مرنا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نكرمهم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ن نجلهم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نحترم </w:t>
      </w:r>
      <w:proofErr w:type="spellStart"/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معتقادتهم</w:t>
      </w:r>
      <w:proofErr w:type="spellEnd"/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ومقدساتهم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فنقول في رسالة نوجهها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قداسة البابا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نطلب منه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يوجه رسالة شديدة وحازمة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مجلس الأمن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طالب فيها مسيحي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العالم بشكل خاص ثم العروبة وال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 بشكل عام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يقفوا وقفة حق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جانب المسيحيين في 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هجرهم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رهاب الغاشم الذي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دعمه ويموله اليوم بالعلن القزم والصعلوك ظالم الجبير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الذي يعمل على قذف المسيحيين في دمشق وفي حلب وفي غيرها بقذائف الهاون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خلال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ذنابه 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رهابيين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يمول هذا الصعلوك هذا 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القزم ظالم الجبير يمول ويدعم ال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رهابيين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لكي يقتلوا المسيحيين في سورية وغير 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ورأينا ما فعلوا في العراق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وها هو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ردوغان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القذر في تصرفاته في أعماله وفي أفعاله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عيد تاريخ أجداده الذين قتلوا وسفكوا الكثير من الدماء دماء المسيحيين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إنه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عيد تاريخ أجداده وعلى رأسهم عبد الحميد الثاني الذي لقب بالأحمر لأنه سفك من الدماء ما يزيد عن مليون ضحية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وعن مليون شهيد من المسيحيين الأرمن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التاريخ يذكر ذلك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وكل من يقرأ التاريخ يعرف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السلطان التركي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آنذاك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قتل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جرم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وها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هو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ردوغان اليوم ي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عيد تاريخ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جداده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يعمل على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بادة المسيحيين في الجمهورية العربية السورية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فرسالتنا لل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خوة المسيحية في سورية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تتركوا هذا الوطن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ونحن نوجه لهم كل تحية وكل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>عزاز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كبار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40474" w:rsidRPr="00540474" w:rsidRDefault="00A96428" w:rsidP="00A4485C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من فترة قصيرة كنت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تجول في شوارع باب توما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وقلت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أناس عظماء وقامات عظماء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المحلات مفتوحة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الأرزاق تباع وتشترى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والحركة طبيعية جداً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وإنهم 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يقولون للعالم بأسره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لقد تعلمنا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عيسى المسيح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نصبر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يام الشدائد والضراء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هكذا علمنا عيسى عليه السلام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نصبر على الشدائد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نصبر عند الشدائد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فالمسيحيون في دمشق في سورية أيضاً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امتداد رقعة هذا الوطن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أوصلوا رسالة للعالم بأسره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أننا لن نتخلى عن سورية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فهذه أرضنا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وهذه بلدنا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وهنا شعبنا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ونحن كمسلمين نشد على هذه العقيدة المتمثلة بحب الوطن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نشد على أيديهم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ندافع عنهم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ندافع عن كنائسهم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نحترمهم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نجلهم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شاء من شاء وأبى من أبى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نقف وقفة حق ووقفة قوة وجرأة في وجه القزم ظالم الجبير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 يمول والذي يدعم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نه يسير على نهج من سبقه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جهنم وبأس الفطيس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الهزاز سعود الفيصل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نه يسير على نهجه بالقتل وال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جرام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يا سادة لن نركع في سورية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بدا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 مسلمين ولا مسيحيين لن نركع لل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جرام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ولن نركع للفساد الذي يوجهه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لينا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كل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راد بسورية سوءاً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بفضل الله جل جلاله في هذا الوطن المعطاء لا نعرف الطائفية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نعرف التفرقة على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طلاق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نعرف شيئا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واحداً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أننا كلنا سوريون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أبناء هذا الوطن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واجب علينا جميعا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نحب بعضنا البعض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نتعاون مع بعضنا البعض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نقف في صف واحد مع بعضنا البعض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ضد </w:t>
      </w:r>
      <w:proofErr w:type="spellStart"/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والنصرة وفاحش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وغيرها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التنظيمات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رهابية المرتزقة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لنقول للعالم بأسره كمسلمين ومسيحيين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ننا هنا أسود في عرين الأسود في دمشق قلب العروبة والإسلام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ورسالتنا للعالم بأسره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أنه ما دام هذا التنوع الذي لا 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يوجد له مثيل في العالم لا في الشرق ولا في الغرب ما دام موجودا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التنوع لن تركع سورية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ولن تخضع ولن تستكين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ماضون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لى الانتصار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شاء من شاء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بى من أبى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بقيادة القائد الفذ والمقاوم بشار الأسد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وبقيادة حسن نصر الله شيخ المقاومة اللبنانية حفظه الله ورعاه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وبقيادة رجال الله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رجال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ف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 ذلك لذكرى لمن كان له قلب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40474"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و القى السمع وهو شهيد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540474" w:rsidRPr="00A96428" w:rsidRDefault="00A96428" w:rsidP="00F364F8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A96428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>الخطبة الثانـــــــ2ــية:</w:t>
      </w:r>
    </w:p>
    <w:p w:rsidR="00A96428" w:rsidRDefault="00540474" w:rsidP="00F364F8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الحمد لله رب العالمين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الحمد لله حق حمده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وأشهد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لا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له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لا الله وحده لا شريك له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وأشهد أن محمدا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عبده ورسوله وصفيه وخليله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صل وسلم وبارك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سيدنا محمد وعلى اله وصحبه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جمعين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40474" w:rsidRPr="00540474" w:rsidRDefault="00540474" w:rsidP="00F364F8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عباد الله اتقوا الله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واعلموا 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نكم ملاقوه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9642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 الله غير غافل عنكم ولا ساه</w:t>
      </w:r>
      <w:r w:rsidR="00A9642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5B78AB" w:rsidRPr="00226C1C" w:rsidRDefault="00540474" w:rsidP="00226C1C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lang w:bidi="ar-SY"/>
        </w:rPr>
      </w:pP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اللهم اغفر للمؤمنين والمؤمنات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والمسلمين والمسلمات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6C1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26C1C">
        <w:rPr>
          <w:rFonts w:ascii="Traditional Arabic" w:hAnsi="Traditional Arabic" w:cs="Traditional Arabic"/>
          <w:sz w:val="40"/>
          <w:szCs w:val="40"/>
          <w:rtl/>
          <w:lang w:bidi="ar-SY"/>
        </w:rPr>
        <w:t>حياء منهم وال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موات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6C1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ارحمنا ف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نك بنا رحيم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6C1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تعذبنا ف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نك علينا قدير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اسقنا الغيث ولا تجعلنا من القانطين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6C1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نزل علينا من بركات السماء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وأخرج لنا من بركات الأرض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إنا نسألك أن تنصر الجيش العربي السوري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وأن تكون لهم معيناً وناصراً في السهول والجبال والوديان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وأن تسدد أهدافهم ورميهم يا رب العالمين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وفق السيد الرئيس بشار الأسد لما فيه خير البلاد والعباد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وخذ بيده إلى ما تحبه </w:t>
      </w:r>
      <w:proofErr w:type="spellStart"/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>وترضاه</w:t>
      </w:r>
      <w:proofErr w:type="spellEnd"/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واجعله بشارة خير ونصر للأمة العربية والإسلامية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سبحان ربك رب العزة عما يصفون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وسلام على المرسلين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والحمد لله رب العالمين</w:t>
      </w:r>
      <w:r w:rsidR="00226C1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540474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sectPr w:rsidR="005B78AB" w:rsidRPr="00226C1C" w:rsidSect="00F364F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8"/>
    <w:rsid w:val="00226C1C"/>
    <w:rsid w:val="00333A1B"/>
    <w:rsid w:val="003772E1"/>
    <w:rsid w:val="003B2B03"/>
    <w:rsid w:val="00475299"/>
    <w:rsid w:val="00534DBB"/>
    <w:rsid w:val="00540474"/>
    <w:rsid w:val="006065A1"/>
    <w:rsid w:val="00610184"/>
    <w:rsid w:val="00611606"/>
    <w:rsid w:val="00613E96"/>
    <w:rsid w:val="007A63E7"/>
    <w:rsid w:val="00883A66"/>
    <w:rsid w:val="008F5D6B"/>
    <w:rsid w:val="00966808"/>
    <w:rsid w:val="00A4485C"/>
    <w:rsid w:val="00A44CC6"/>
    <w:rsid w:val="00A62488"/>
    <w:rsid w:val="00A70A38"/>
    <w:rsid w:val="00A80402"/>
    <w:rsid w:val="00A96428"/>
    <w:rsid w:val="00CC3101"/>
    <w:rsid w:val="00D20744"/>
    <w:rsid w:val="00D32320"/>
    <w:rsid w:val="00DB6EB6"/>
    <w:rsid w:val="00E228B3"/>
    <w:rsid w:val="00E47CED"/>
    <w:rsid w:val="00F364F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36</cp:revision>
  <dcterms:created xsi:type="dcterms:W3CDTF">2015-12-11T10:59:00Z</dcterms:created>
  <dcterms:modified xsi:type="dcterms:W3CDTF">2015-12-11T19:39:00Z</dcterms:modified>
</cp:coreProperties>
</file>